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C" w:rsidRDefault="00613C4C" w:rsidP="00613C4C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proofErr w:type="spellStart"/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</w:t>
      </w:r>
      <w:proofErr w:type="gramStart"/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л</w:t>
      </w:r>
      <w:proofErr w:type="gramEnd"/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ім</w:t>
      </w:r>
      <w:proofErr w:type="spellEnd"/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 ұйымдарын</w:t>
      </w:r>
      <w:r w:rsidRPr="00613C4C">
        <w:rPr>
          <w:rFonts w:ascii="Times New Roman" w:hAnsi="Times New Roman" w:cs="Times New Roman"/>
          <w:color w:val="000000"/>
          <w:szCs w:val="20"/>
        </w:rPr>
        <w:br/>
      </w:r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бағалау</w:t>
      </w:r>
      <w:r w:rsidR="00D06D30">
        <w:rPr>
          <w:rFonts w:ascii="Times New Roman" w:hAnsi="Times New Roman" w:cs="Times New Roman"/>
          <w:color w:val="000000"/>
          <w:szCs w:val="20"/>
          <w:shd w:val="clear" w:color="auto" w:fill="FFFFFF"/>
          <w:lang w:val="kk-KZ"/>
        </w:rPr>
        <w:t xml:space="preserve"> </w:t>
      </w:r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өлшем</w:t>
      </w:r>
      <w:r w:rsidR="00D06D30">
        <w:rPr>
          <w:rFonts w:ascii="Times New Roman" w:hAnsi="Times New Roman" w:cs="Times New Roman"/>
          <w:color w:val="000000"/>
          <w:szCs w:val="20"/>
          <w:shd w:val="clear" w:color="auto" w:fill="FFFFFF"/>
          <w:lang w:val="kk-KZ"/>
        </w:rPr>
        <w:t xml:space="preserve"> </w:t>
      </w:r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шарттарының</w:t>
      </w:r>
      <w:r w:rsidRPr="00613C4C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2</w:t>
      </w:r>
      <w:r w:rsidRPr="00613C4C">
        <w:rPr>
          <w:rFonts w:ascii="Times New Roman" w:hAnsi="Times New Roman" w:cs="Times New Roman"/>
          <w:color w:val="000000"/>
          <w:szCs w:val="20"/>
          <w:shd w:val="clear" w:color="auto" w:fill="FFFFFF"/>
        </w:rPr>
        <w:t>-қосымшасы</w:t>
      </w:r>
    </w:p>
    <w:p w:rsidR="00613C4C" w:rsidRDefault="00613C4C" w:rsidP="00613C4C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613C4C" w:rsidRPr="00613C4C" w:rsidRDefault="00613C4C" w:rsidP="00613C4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</w:pPr>
      <w:r w:rsidRPr="00613C4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Түркістан облысының білім басқармасының </w:t>
      </w:r>
      <w:r w:rsidR="00500B0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>Келес</w:t>
      </w:r>
      <w:r w:rsidRPr="00613C4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 ауданының білім бөлімінің «</w:t>
      </w:r>
      <w:r w:rsidR="001548F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№61 Абай </w:t>
      </w:r>
      <w:r w:rsidR="00500B0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 атындағы жалпы білім беретін мектеп</w:t>
      </w:r>
      <w:r w:rsidRPr="00613C4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>» коммуналдық мемлекеттік мекемесі</w:t>
      </w:r>
    </w:p>
    <w:p w:rsidR="00613C4C" w:rsidRPr="00500B01" w:rsidRDefault="00613C4C" w:rsidP="00613C4C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b w:val="0"/>
          <w:bCs w:val="0"/>
          <w:color w:val="1E1E1E"/>
          <w:sz w:val="26"/>
          <w:szCs w:val="26"/>
          <w:lang w:val="kk-KZ"/>
        </w:rPr>
      </w:pPr>
      <w:r w:rsidRPr="00500B01">
        <w:rPr>
          <w:b w:val="0"/>
          <w:bCs w:val="0"/>
          <w:color w:val="1E1E1E"/>
          <w:sz w:val="26"/>
          <w:szCs w:val="26"/>
          <w:lang w:val="kk-KZ"/>
        </w:rPr>
        <w:t>Бастауыш, негізгі орта және жалпы орта білім беретін оқу бағдарламаларын іске асыратын білім беру ұйымдарын бағалауына арналған өлшем</w:t>
      </w:r>
      <w:r w:rsidR="00D85B80">
        <w:rPr>
          <w:b w:val="0"/>
          <w:bCs w:val="0"/>
          <w:color w:val="1E1E1E"/>
          <w:sz w:val="26"/>
          <w:szCs w:val="26"/>
          <w:lang w:val="kk-KZ"/>
        </w:rPr>
        <w:t xml:space="preserve"> </w:t>
      </w:r>
      <w:r w:rsidRPr="00500B01">
        <w:rPr>
          <w:b w:val="0"/>
          <w:bCs w:val="0"/>
          <w:color w:val="1E1E1E"/>
          <w:sz w:val="26"/>
          <w:szCs w:val="26"/>
          <w:lang w:val="kk-KZ"/>
        </w:rPr>
        <w:t>шарттар</w:t>
      </w:r>
    </w:p>
    <w:p w:rsidR="00613C4C" w:rsidRPr="00500B01" w:rsidRDefault="00613C4C" w:rsidP="00613C4C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6"/>
          <w:szCs w:val="26"/>
          <w:lang w:val="kk-KZ"/>
        </w:rPr>
      </w:pP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7"/>
        <w:gridCol w:w="3731"/>
        <w:gridCol w:w="5386"/>
        <w:gridCol w:w="1131"/>
      </w:tblGrid>
      <w:tr w:rsidR="00613C4C" w:rsidRPr="00613C4C" w:rsidTr="00613C4C">
        <w:tc>
          <w:tcPr>
            <w:tcW w:w="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/с №</w:t>
            </w:r>
          </w:p>
        </w:tc>
        <w:tc>
          <w:tcPr>
            <w:tcW w:w="37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Бағалау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өлшем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шарттары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Өлшеуіштер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</w:tr>
      <w:tr w:rsidR="00613C4C" w:rsidRPr="00613C4C" w:rsidTr="00613C4C">
        <w:trPr>
          <w:trHeight w:val="527"/>
        </w:trPr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1548F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 (жоғары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орнынан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кейінгі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педагогикалық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қайта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даярлауды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құжаты бар педагогтердің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8E422D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8E422D" w:rsidRDefault="008E422D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Біліктілік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санатының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деңгейін бес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жылда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реттен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сиретпей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арттырған/растаған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 (оның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басшылардың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үшжылда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реттен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сиретпей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үлесі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1548F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жылда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реттен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сиретпей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(оның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басшы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басшы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орынбасарларының)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біліктілігін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арттыру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курстарынан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өткен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Оқу-ағарту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 2022 жылғы 24 қарашадағы № 473 </w:t>
            </w:r>
            <w:hyperlink r:id="rId4" w:anchor="z0" w:history="1">
              <w:r w:rsidRPr="00613C4C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бұйрығына</w:t>
              </w:r>
            </w:hyperlink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30721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сәйкес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лицензиат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табылатын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інші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санатты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педагогтердің, педагог-сарапшылардың, педагог-зерттеушілердің, педагог-шеберлердің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деңгейіндегі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санынан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45 %-дан жоғары,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- 50 % -дан жоғары;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- 30 %-дан жоғары</w:t>
            </w:r>
            <w:proofErr w:type="gramEnd"/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1F0388" w:rsidRDefault="001F0388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gram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35% -дан 44 %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–40%- дан 49% аралығында;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25%-дан 29%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аралығында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1F0388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D06D30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25%-дан 34 %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–30%-дан 39% аралығында;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ере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20%-дан 24% аралығында</w:t>
            </w:r>
            <w:proofErr w:type="gramEnd"/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25 % -дан төмен,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–30% -дан төмен;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20%-дан төмен</w:t>
            </w:r>
            <w:proofErr w:type="gramEnd"/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1548F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Оқу-ағарту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 2022 жылғы 24 қарашадағы № 473 </w:t>
            </w:r>
            <w:proofErr w:type="spellStart"/>
            <w:r w:rsidR="00BA2AE6" w:rsidRPr="00BA2AE6">
              <w:fldChar w:fldCharType="begin"/>
            </w:r>
            <w:r w:rsidR="00B002AC">
              <w:instrText xml:space="preserve"> HYPERLINK "https://adilet.zan.kz/kaz/docs/V2200030721" \l "z0" </w:instrText>
            </w:r>
            <w:r w:rsidR="00BA2AE6" w:rsidRPr="00BA2AE6">
              <w:fldChar w:fldCharType="separate"/>
            </w:r>
            <w:r w:rsidRPr="00613C4C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бұйрығына</w:t>
            </w:r>
            <w:proofErr w:type="spellEnd"/>
            <w:r w:rsidR="00BA2AE6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fldChar w:fldCharType="end"/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30721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сәйкес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лицензиат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табылатын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інші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санатты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педагогтердің, педагог-сарапшылардың, педагог-зерттеушілердің, педагог-шеберлердің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деңгейіндегі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санынан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- 55 %-дан жоғары,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- 60 %-дан жоғары,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жаратылыстану-математикалық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үлесі 50%-дан жоғары,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60 %-дан жоғары,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қоғамды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гуманитарлық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50%-дан жоғары,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дарынды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балаларға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мамандандырылған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65 %-дан жоғары,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аудандық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облыстық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жарыстар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кезең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жеңімпаздарын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саласындағы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уәкілетті орган </w:t>
            </w:r>
            <w:proofErr w:type="spellStart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бекіткен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оңғы бес жылдағы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жарыстардың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қатысушылары мен жеңімпаздарын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дайындаған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(болған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жағдайда);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35 %-дан жоғары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247C7B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-45% -дан 54 %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- 50%-дан 59 % аралығында,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жаратылыстану-математикалық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үлесі 40%-дан 49%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50%-дан 59 % аралығында,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қоғамды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гуманитарлық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40%-дан 49% аралығында,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дарынды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балаларға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мамандандырылған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55%-дан 64% аралығында,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аудандық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облыстық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жарыстар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кезең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жеңімпаздарын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саласындағы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уәкілетті орган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бекіткен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соңғы бес жылдағы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жарыстардың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қатысушылары мен жеңімпаздарын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дайындаған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(болғанжағдайда);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30%-дан 34 % аралығында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-35%-дан 44 %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- 40%-дан 49 % аралығында, оның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жаратылыстану-математикалық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педагогтердің үлесі30%-дан 39% аралығында,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40%-дан 49 % аралығында, оныңішіндеқоғамды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гуманитарлық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30%-дан 39% аралығында,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дарынды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мамандандырылған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45%-дан 54% аралығында, оның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аудандық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облыстық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жарыстар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кезең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ініңжеңімпаздарынжәне/немесебілім беру саласындағыуәкілетті орган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бекіткен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соңғы бес жылдағы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жарыстардың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қатысушылары мен жеңімпаздарын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дайындаған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(болған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жағдайда);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25%-дан 29 % аралығында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мектеп-гимназиялар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мектеп-лицейлер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-35%-дан төмен,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лицейлер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- 40 %-дан төмен, оның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жаратылыстану-математикалық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педагогтердің үлесі30%-дан төмен,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гимназиялар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40 %-дан төмен, оның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қоғамды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гуманитарлық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30%-дан төмен,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дарынды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мамандандырылған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 45%-дан төмен, оның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аудандық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облыстық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жарыстар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кезең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жеңімпаздарын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және/немесе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саласындағы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уәкілетті орган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бекіткен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соңғы бес жылдағы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жарыстардыңқатысушылары мен жеңімпаздарындайындағанпедагогтер (болған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жағдайда);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Шағын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жинақталған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үшін: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25 %-дан 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1548F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ұйымдарының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Қазақстан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ілім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ғ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ылым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 2016 жылғы 22 қаңтардағы № 70 </w:t>
            </w:r>
            <w:hyperlink r:id="rId5" w:anchor="z1" w:history="1">
              <w:r w:rsidRPr="00613C4C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бұйрығына</w:t>
              </w:r>
            </w:hyperlink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13272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сәйкес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жабдықтармен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жиһазбен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жарақтандырылуы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247C7B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Ғимараттарда (оқу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корпустарында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берілуіне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қажеттілігі бар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адамдар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ілім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 2022 жылғы 12 қаңтардағы № 6 </w:t>
            </w:r>
            <w:hyperlink r:id="rId6" w:anchor="z0" w:history="1">
              <w:r w:rsidRPr="00613C4C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бұйрығына</w:t>
              </w:r>
            </w:hyperlink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26513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сәйкес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жасалуы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(пандус,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есіктер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баспалдақтарды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контрасты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бояумен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бояу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ілім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министрінің 2016 жылғы 19 қаңтардағы № </w:t>
            </w:r>
            <w:hyperlink r:id="rId7" w:anchor="z1" w:history="1">
              <w:r w:rsidRPr="00613C4C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44</w:t>
              </w:r>
            </w:hyperlink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13070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2020 жылғы 22 мамырдағы № </w:t>
            </w:r>
            <w:hyperlink r:id="rId8" w:anchor="z1" w:history="1">
              <w:r w:rsidRPr="00613C4C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216</w:t>
              </w:r>
            </w:hyperlink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бұйрықтарына 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құқықтық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20708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сәйкес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арналған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у-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әдістемелік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кешендермен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оқу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көркем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әдебиеттермен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қамтамасыз</w:t>
            </w:r>
            <w:r w:rsidR="00154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етілуі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48FF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  <w:p w:rsidR="001548FF" w:rsidRPr="001548FF" w:rsidRDefault="001548FF" w:rsidP="00154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FF" w:rsidRPr="001548FF" w:rsidRDefault="001548FF" w:rsidP="00154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FF" w:rsidRPr="001548FF" w:rsidRDefault="001548FF" w:rsidP="00154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FF" w:rsidRPr="001548FF" w:rsidRDefault="001548FF" w:rsidP="00154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FF" w:rsidRDefault="001548FF" w:rsidP="00154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C4C" w:rsidRPr="001548FF" w:rsidRDefault="001548FF" w:rsidP="001548FF">
            <w:pPr>
              <w:tabs>
                <w:tab w:val="left" w:pos="20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топтарының (сыныптарының) толықтырылуының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сәйкестігі 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топтар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сыныптар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бөлі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ісінде)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95 - 99 %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80 - 94 %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80 %-дантөмен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нәтижелері (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білік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сапасын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бағалау)</w:t>
            </w: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BE1D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тестілеудің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қорытындысы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тестіленетін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бағыттар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жауаптардың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85 %–дан 100 %-ға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құрайды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247C7B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тестілеудің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қорытындысы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тестіленетін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бағыттар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жауаптардың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65 - 84 %-ғадейін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құрайды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247C7B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тестілеудің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қорытындысы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тестіленетін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бағыттар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жауаптардың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40-64 %-ғадейін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құрайды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тестілеудің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қорытындысы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барлық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тестіленетін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бағыттар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а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жауаптардың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үлесі 40 %-дан төмен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құрайды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алушылардың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сауалнама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нәтижелерін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247C7B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 -дан 100%-ға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</w:t>
            </w:r>
            <w:r w:rsidR="00247C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ызметтерінің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3B2546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65% -дан 79 %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қызметтерінің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BE1D4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 -дан 64 %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к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өрсетілетін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қызметтерінің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 -дан төмен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көрсетілетін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қызметтерінің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Педагогтердің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сауалнама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нәтижелерін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 -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100%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 мен тәрбиелеу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жасалу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975BD9" w:rsidRDefault="00975BD9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65% -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79 %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 мен тәрбиелеу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жасалу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975BD9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 -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64 %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 мен тәрбиелеу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жасалу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50 %-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</w:t>
            </w:r>
            <w:proofErr w:type="gram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төмен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сапалы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оқыту мен тәрбиелеу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жағдайдың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жасалу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1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Ата-аналардың (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заңды</w:t>
            </w:r>
            <w:proofErr w:type="gram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өкілдер)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сауалнама</w:t>
            </w:r>
            <w:proofErr w:type="spellEnd"/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нәтижелерін</w:t>
            </w:r>
            <w:r w:rsidR="00D06D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80 % -дан 100%-ға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65% -дан 79 % -ғадейінгі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 -дан 64 % -ға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алушылардың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дайындық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BE1D4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613C4C" w:rsidRPr="00613C4C" w:rsidTr="00613C4C">
        <w:tc>
          <w:tcPr>
            <w:tcW w:w="517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vMerge/>
            <w:shd w:val="clear" w:color="auto" w:fill="auto"/>
            <w:vAlign w:val="bottom"/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50 %-</w:t>
            </w:r>
            <w:proofErr w:type="gram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</w:t>
            </w:r>
            <w:proofErr w:type="gramEnd"/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төмен</w:t>
            </w:r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респонденттер</w:t>
            </w:r>
            <w:proofErr w:type="spellEnd"/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лушылардың</w:t>
            </w:r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дайындық</w:t>
            </w:r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деңгейіне</w:t>
            </w:r>
            <w:r w:rsidR="00D85B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613C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қанағаттанған</w:t>
            </w:r>
          </w:p>
        </w:tc>
        <w:tc>
          <w:tcPr>
            <w:tcW w:w="113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13C4C" w:rsidRPr="00613C4C" w:rsidRDefault="00613C4C" w:rsidP="00613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2546" w:rsidRDefault="00613C4C" w:rsidP="00613C4C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613C4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</w:p>
    <w:p w:rsidR="0049617F" w:rsidRDefault="0049617F" w:rsidP="0049617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</w:pPr>
      <w:r w:rsidRPr="0049617F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  <w:t>«</w:t>
      </w:r>
      <w:r w:rsidR="00D85B8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№61  Абай </w:t>
      </w:r>
      <w:r w:rsidR="00B002A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 атындағы жалпы білім беретін мектеп</w:t>
      </w:r>
      <w:r w:rsidR="00B002AC" w:rsidRPr="00613C4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>»</w:t>
      </w:r>
      <w:r w:rsidR="00D85B8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kk-KZ"/>
        </w:rPr>
        <w:t xml:space="preserve"> КММ</w:t>
      </w:r>
      <w:r w:rsidRPr="0049617F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  <w:t xml:space="preserve"> директоры</w:t>
      </w:r>
      <w:bookmarkStart w:id="0" w:name="_GoBack"/>
      <w:bookmarkEnd w:id="0"/>
      <w:r w:rsidR="00D85B80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  <w:t xml:space="preserve"> м.а.  </w:t>
      </w:r>
    </w:p>
    <w:p w:rsidR="00D85B80" w:rsidRPr="0049617F" w:rsidRDefault="00D85B80" w:rsidP="0049617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val="kk-KZ" w:eastAsia="ru-RU"/>
        </w:rPr>
        <w:t>Жумаханов Асқар Жумаханович</w:t>
      </w:r>
    </w:p>
    <w:sectPr w:rsidR="00D85B80" w:rsidRPr="0049617F" w:rsidSect="00613C4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6AC"/>
    <w:rsid w:val="001548FF"/>
    <w:rsid w:val="001F0388"/>
    <w:rsid w:val="00247C7B"/>
    <w:rsid w:val="003B2546"/>
    <w:rsid w:val="0049617F"/>
    <w:rsid w:val="00500B01"/>
    <w:rsid w:val="00613C4C"/>
    <w:rsid w:val="008E422D"/>
    <w:rsid w:val="00975BD9"/>
    <w:rsid w:val="009C73F2"/>
    <w:rsid w:val="00B002AC"/>
    <w:rsid w:val="00BA2AE6"/>
    <w:rsid w:val="00BE1D43"/>
    <w:rsid w:val="00D06D30"/>
    <w:rsid w:val="00D85B80"/>
    <w:rsid w:val="00F0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E6"/>
  </w:style>
  <w:style w:type="paragraph" w:styleId="3">
    <w:name w:val="heading 3"/>
    <w:basedOn w:val="a"/>
    <w:link w:val="30"/>
    <w:uiPriority w:val="9"/>
    <w:qFormat/>
    <w:rsid w:val="00613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C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3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C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7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600013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651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dilet.zan.kz/kaz/docs/V16000132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V22000307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8</cp:revision>
  <dcterms:created xsi:type="dcterms:W3CDTF">2024-06-18T13:47:00Z</dcterms:created>
  <dcterms:modified xsi:type="dcterms:W3CDTF">2024-06-26T06:55:00Z</dcterms:modified>
</cp:coreProperties>
</file>